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2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742"/>
      </w:tblGrid>
      <w:tr w:rsidR="00C00A75" w:rsidRPr="000F28DD" w14:paraId="182BEC97" w14:textId="77777777" w:rsidTr="00A06B74">
        <w:tc>
          <w:tcPr>
            <w:tcW w:w="9362" w:type="dxa"/>
            <w:shd w:val="clear" w:color="auto" w:fill="auto"/>
          </w:tcPr>
          <w:p w14:paraId="4B3DF2C8" w14:textId="77777777" w:rsidR="000F28DD" w:rsidRPr="00D7580A" w:rsidRDefault="00C2268F" w:rsidP="000F28DD">
            <w:pPr>
              <w:pStyle w:val="1"/>
              <w:spacing w:before="0" w:beforeAutospacing="0" w:after="0" w:afterAutospacing="0"/>
              <w:jc w:val="center"/>
              <w:rPr>
                <w:rFonts w:ascii="Segoe UI" w:eastAsiaTheme="majorEastAsia" w:hAnsi="Segoe UI" w:cs="Segoe UI"/>
                <w:b w:val="0"/>
                <w:sz w:val="26"/>
                <w:szCs w:val="26"/>
                <w:lang w:bidi="ru-RU"/>
              </w:rPr>
            </w:pPr>
            <w:bookmarkStart w:id="0" w:name="_GoBack"/>
            <w:bookmarkEnd w:id="0"/>
            <w:r w:rsidRPr="00D7580A">
              <w:rPr>
                <w:rFonts w:ascii="Segoe UI" w:eastAsiaTheme="majorEastAsia" w:hAnsi="Segoe UI" w:cs="Segoe UI"/>
                <w:b w:val="0"/>
                <w:sz w:val="26"/>
                <w:szCs w:val="26"/>
                <w:lang w:bidi="ru-RU"/>
              </w:rPr>
              <w:t xml:space="preserve">Программа </w:t>
            </w:r>
            <w:r w:rsidR="000F28DD" w:rsidRPr="00D7580A">
              <w:rPr>
                <w:rFonts w:ascii="Segoe UI" w:eastAsiaTheme="majorEastAsia" w:hAnsi="Segoe UI" w:cs="Segoe UI"/>
                <w:b w:val="0"/>
                <w:sz w:val="26"/>
                <w:szCs w:val="26"/>
                <w:lang w:bidi="ru-RU"/>
              </w:rPr>
              <w:t xml:space="preserve">повышения квалификации </w:t>
            </w:r>
          </w:p>
          <w:p w14:paraId="1AEB9563" w14:textId="2DA853DD" w:rsidR="00DE0A2F" w:rsidRDefault="00C2268F" w:rsidP="000F28DD">
            <w:pPr>
              <w:pStyle w:val="1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Segoe UI" w:eastAsiaTheme="majorEastAsia" w:hAnsi="Segoe UI" w:cs="Segoe UI"/>
                <w:b w:val="0"/>
                <w:sz w:val="28"/>
                <w:szCs w:val="28"/>
                <w:lang w:bidi="ru-RU"/>
              </w:rPr>
            </w:pPr>
            <w:bookmarkStart w:id="1" w:name="_«Расследования_компьютерных_инциден"/>
            <w:bookmarkEnd w:id="1"/>
            <w:r w:rsidRPr="000F28DD">
              <w:rPr>
                <w:rFonts w:ascii="Segoe UI" w:eastAsiaTheme="majorEastAsia" w:hAnsi="Segoe UI" w:cs="Segoe UI"/>
                <w:sz w:val="28"/>
                <w:szCs w:val="28"/>
                <w:lang w:bidi="ru-RU"/>
              </w:rPr>
              <w:t>«</w:t>
            </w:r>
            <w:r w:rsidR="00DE0A2F" w:rsidRPr="000F28DD">
              <w:rPr>
                <w:rFonts w:ascii="Segoe UI" w:eastAsiaTheme="majorEastAsia" w:hAnsi="Segoe UI" w:cs="Segoe UI"/>
                <w:sz w:val="28"/>
                <w:szCs w:val="28"/>
                <w:lang w:bidi="ru-RU"/>
              </w:rPr>
              <w:t>Расследования компьютерных инцидентов. Компьютерная криминалистика</w:t>
            </w:r>
            <w:r w:rsidRPr="000F28DD">
              <w:rPr>
                <w:rFonts w:ascii="Segoe UI" w:eastAsiaTheme="majorEastAsia" w:hAnsi="Segoe UI" w:cs="Segoe UI"/>
                <w:sz w:val="28"/>
                <w:szCs w:val="28"/>
                <w:lang w:bidi="ru-RU"/>
              </w:rPr>
              <w:t>»</w:t>
            </w:r>
            <w:r w:rsidR="008F502D" w:rsidRPr="00546251">
              <w:rPr>
                <w:rFonts w:ascii="Segoe UI" w:eastAsiaTheme="majorEastAsia" w:hAnsi="Segoe UI" w:cs="Segoe UI"/>
                <w:b w:val="0"/>
                <w:sz w:val="28"/>
                <w:szCs w:val="28"/>
                <w:lang w:bidi="ru-RU"/>
              </w:rPr>
              <w:t>, 40 часов</w:t>
            </w:r>
          </w:p>
          <w:p w14:paraId="3027FDCD" w14:textId="094069EF" w:rsidR="008F502D" w:rsidRDefault="008F502D" w:rsidP="000F28DD">
            <w:pPr>
              <w:pStyle w:val="1"/>
              <w:spacing w:before="0" w:beforeAutospacing="0" w:after="0" w:afterAutospacing="0"/>
              <w:jc w:val="center"/>
              <w:rPr>
                <w:rFonts w:ascii="Segoe UI" w:eastAsiaTheme="majorEastAsia" w:hAnsi="Segoe UI" w:cs="Segoe UI"/>
                <w:sz w:val="28"/>
                <w:szCs w:val="28"/>
                <w:lang w:bidi="ru-RU"/>
              </w:rPr>
            </w:pPr>
          </w:p>
          <w:tbl>
            <w:tblPr>
              <w:tblW w:w="9634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9634"/>
            </w:tblGrid>
            <w:tr w:rsidR="00DE0A2F" w:rsidRPr="000F28DD" w14:paraId="56264749" w14:textId="77777777" w:rsidTr="00A06B74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  <w:hideMark/>
                </w:tcPr>
                <w:p w14:paraId="64C434B1" w14:textId="08C54EC6" w:rsidR="00DE0A2F" w:rsidRPr="008334BE" w:rsidRDefault="00DE0A2F" w:rsidP="006A1B1C">
                  <w:pPr>
                    <w:spacing w:after="120" w:line="240" w:lineRule="auto"/>
                    <w:jc w:val="both"/>
                    <w:rPr>
                      <w:rFonts w:ascii="Segoe UI" w:hAnsi="Segoe UI" w:cs="Segoe UI"/>
                      <w:b/>
                    </w:rPr>
                  </w:pPr>
                  <w:r w:rsidRPr="008334BE">
                    <w:rPr>
                      <w:rFonts w:ascii="Segoe UI" w:hAnsi="Segoe UI" w:cs="Segoe UI"/>
                      <w:b/>
                    </w:rPr>
                    <w:t>Модуль 1. Компьютерная криминалистика в современном мире</w:t>
                  </w:r>
                </w:p>
              </w:tc>
            </w:tr>
            <w:tr w:rsidR="00DE0A2F" w:rsidRPr="000F28DD" w14:paraId="7CBDC062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  <w:hideMark/>
                </w:tcPr>
                <w:p w14:paraId="4DFA0DC5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Что такое компьютерная криминалистика и ее применение</w:t>
                  </w:r>
                </w:p>
                <w:p w14:paraId="0CEF2C7D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Виды компьютерных преступлений</w:t>
                  </w:r>
                </w:p>
                <w:p w14:paraId="4E8A7CCB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Разбор кейсов — примеры расследования компьютерных преступлений</w:t>
                  </w:r>
                </w:p>
                <w:p w14:paraId="31E2593B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Сложности криминалистической экспертизы</w:t>
                  </w:r>
                </w:p>
                <w:p w14:paraId="5385EBF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Расследование киберпреступлений (гражданское, уголовное, административное)</w:t>
                  </w:r>
                </w:p>
                <w:p w14:paraId="53BA8A7E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Нормативные правовые акты в области информационных технологий и защиты информации</w:t>
                  </w:r>
                </w:p>
                <w:p w14:paraId="365FF837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Уголовно-правовая характеристика компьютерных преступлений</w:t>
                  </w:r>
                </w:p>
                <w:p w14:paraId="1AC213CD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Криминалистическая характеристика компьютерных преступлений</w:t>
                  </w:r>
                </w:p>
                <w:p w14:paraId="227E4D55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Ответственность за нарушения требований законодательства</w:t>
                  </w:r>
                </w:p>
                <w:p w14:paraId="62696FA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Правила судебно-медицинской экспертизы</w:t>
                  </w:r>
                </w:p>
                <w:p w14:paraId="01ED0EDF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Расследование преступлений, совершенных организованными преступными группами (Enterprise Theory of Investigation)</w:t>
                  </w:r>
                </w:p>
                <w:p w14:paraId="7E603323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Цифровые улики и их типы</w:t>
                  </w:r>
                </w:p>
                <w:p w14:paraId="4B96B36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Характеристики цифровых улик</w:t>
                  </w:r>
                </w:p>
                <w:p w14:paraId="6F6DB0E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Роль цифровых улик</w:t>
                  </w:r>
                </w:p>
                <w:p w14:paraId="5E28DED1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Источники потенциальных улик</w:t>
                  </w:r>
                </w:p>
                <w:p w14:paraId="60F8E1A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Правила сбора доказательств</w:t>
                  </w:r>
                </w:p>
                <w:p w14:paraId="46F58275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391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Требование представления наилучших доказательств</w:t>
                  </w:r>
                </w:p>
                <w:p w14:paraId="539AA49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391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Кодекс доказательственного права</w:t>
                  </w:r>
                </w:p>
                <w:p w14:paraId="6EA8DF6A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391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Производные доказательства</w:t>
                  </w:r>
                </w:p>
                <w:p w14:paraId="5F8FC5F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Научная рабочая группа по цифровым уликам (SWGDE)</w:t>
                  </w:r>
                </w:p>
                <w:p w14:paraId="29A97FB3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Готовность к криминалистическому расследованию</w:t>
                  </w:r>
                </w:p>
                <w:p w14:paraId="6694C50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Компьютерная криминалистика как часть плана реагирования на инциденты</w:t>
                  </w:r>
                </w:p>
                <w:p w14:paraId="74567C12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Необходимость компьютерной криминалистики</w:t>
                  </w:r>
                </w:p>
                <w:p w14:paraId="34E2AE0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Роли и обязанности следователя судебной экспертизы</w:t>
                  </w:r>
                </w:p>
                <w:p w14:paraId="773B4D88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Проблемы криминалистического расследования</w:t>
                  </w:r>
                </w:p>
                <w:p w14:paraId="391A587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Правила этики</w:t>
                  </w:r>
                </w:p>
                <w:p w14:paraId="42BF8818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Ресурсы по компьютерной криминалистике</w:t>
                  </w:r>
                </w:p>
                <w:p w14:paraId="48D4DE87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Подготовка лаборатории для практических экспериментов</w:t>
                  </w:r>
                </w:p>
                <w:p w14:paraId="1879339D" w14:textId="13BED325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Изучение основ расследования компьютерных преступлений</w:t>
                  </w:r>
                </w:p>
              </w:tc>
            </w:tr>
            <w:tr w:rsidR="00DE0A2F" w:rsidRPr="000F28DD" w14:paraId="14D4CB01" w14:textId="77777777" w:rsidTr="00A06B74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769387FC" w14:textId="5F700EBF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hAnsi="Segoe UI" w:cs="Segoe UI"/>
                      <w:b/>
                    </w:rPr>
                  </w:pPr>
                  <w:r w:rsidRPr="000F28DD">
                    <w:rPr>
                      <w:rFonts w:ascii="Segoe UI" w:hAnsi="Segoe UI" w:cs="Segoe UI"/>
                      <w:b/>
                    </w:rPr>
                    <w:t>Модуль 2. Процесс расследования компьютерных инцидентов</w:t>
                  </w:r>
                </w:p>
              </w:tc>
            </w:tr>
            <w:tr w:rsidR="00DE0A2F" w:rsidRPr="000F28DD" w14:paraId="417D3913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57A104C7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Важность процесса расследования</w:t>
                  </w:r>
                </w:p>
                <w:p w14:paraId="574119D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Фазы процесса расследования</w:t>
                  </w:r>
                </w:p>
                <w:p w14:paraId="778914E2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Этап предварительного расследования</w:t>
                  </w:r>
                </w:p>
                <w:p w14:paraId="60F322C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Подготовка криминалистической лаборатории</w:t>
                  </w:r>
                </w:p>
                <w:p w14:paraId="6A891B4E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Построение следственной группы</w:t>
                  </w:r>
                </w:p>
                <w:p w14:paraId="28E96D55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Обзор политик и законов</w:t>
                  </w:r>
                </w:p>
                <w:p w14:paraId="1E14223C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Создание процессов обеспечения качества</w:t>
                  </w:r>
                </w:p>
                <w:p w14:paraId="05720ECC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lastRenderedPageBreak/>
                    <w:t>Знакомство со стандартами уничтожения данных</w:t>
                  </w:r>
                </w:p>
                <w:p w14:paraId="03AE6807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Следственные и процессуальные действия</w:t>
                  </w:r>
                </w:p>
                <w:p w14:paraId="54D985B2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Особенности осмотра места происшествия</w:t>
                  </w:r>
                </w:p>
                <w:p w14:paraId="37EADD8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Оценка риска и оперативное реагирование</w:t>
                  </w:r>
                </w:p>
                <w:p w14:paraId="4840373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Досмотр и изъятие</w:t>
                  </w:r>
                </w:p>
                <w:p w14:paraId="6292156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Проведение предварительных интервью</w:t>
                  </w:r>
                </w:p>
                <w:p w14:paraId="194C4958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Особенности проведения выемки носителей информации</w:t>
                  </w:r>
                </w:p>
                <w:p w14:paraId="1EA6738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Ордер на обыск и изъятие</w:t>
                  </w:r>
                </w:p>
                <w:p w14:paraId="72AB1BF1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включенными компьютерами</w:t>
                  </w:r>
                </w:p>
                <w:p w14:paraId="295BF034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выключенными компьютерами</w:t>
                  </w:r>
                </w:p>
                <w:p w14:paraId="471AB3E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сетевым компьютером</w:t>
                  </w:r>
                </w:p>
                <w:p w14:paraId="6674D44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открытыми файлами и файлами автозагрузки</w:t>
                  </w:r>
                </w:p>
                <w:p w14:paraId="2AFF7697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Процедура выключения операционной системы</w:t>
                  </w:r>
                </w:p>
                <w:p w14:paraId="25754271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рабочими станциями и серверами</w:t>
                  </w:r>
                </w:p>
                <w:p w14:paraId="1E82BCC0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портативными компьютерами</w:t>
                  </w:r>
                </w:p>
                <w:p w14:paraId="188FC11B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 включенными портативными компьютерами</w:t>
                  </w:r>
                </w:p>
                <w:p w14:paraId="5DEFFADB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Защита и управление уликами</w:t>
                  </w:r>
                </w:p>
                <w:p w14:paraId="5A77796D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Сбор и восстановление данных</w:t>
                  </w:r>
                </w:p>
                <w:p w14:paraId="347A2A95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данных и программное обеспечение анализа данных</w:t>
                  </w:r>
                </w:p>
                <w:p w14:paraId="4DC063C1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Этап после расследования</w:t>
                  </w:r>
                </w:p>
                <w:p w14:paraId="68BFC3D8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Оценка улик и найденных доказательств</w:t>
                  </w:r>
                </w:p>
                <w:p w14:paraId="1FC9226B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Документация и отчетность</w:t>
                  </w:r>
                </w:p>
                <w:p w14:paraId="023A1A6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Документация по каждой фазе расследования</w:t>
                  </w:r>
                </w:p>
                <w:p w14:paraId="0A135F06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Сбор и упорядочивание информации</w:t>
                  </w:r>
                </w:p>
                <w:p w14:paraId="243123DA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Написание отчета об исследовании</w:t>
                  </w:r>
                </w:p>
                <w:p w14:paraId="0C393549" w14:textId="77777777" w:rsidR="00DE0A2F" w:rsidRPr="000F28DD" w:rsidRDefault="00DE0A2F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Экспертное свидетельствование</w:t>
                  </w:r>
                </w:p>
                <w:p w14:paraId="7A73A491" w14:textId="082E0E20" w:rsidR="00C7735F" w:rsidRPr="000F28DD" w:rsidRDefault="00DE0A2F" w:rsidP="001F7C54">
                  <w:pPr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Изучение и практическое применение программных средств, необходимых в процессе криминалистического расследования</w:t>
                  </w:r>
                </w:p>
              </w:tc>
            </w:tr>
            <w:tr w:rsidR="00DE0A2F" w:rsidRPr="000F28DD" w14:paraId="29483A5A" w14:textId="77777777" w:rsidTr="00A06B74">
              <w:trPr>
                <w:trHeight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7C03650A" w14:textId="77777777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eastAsia="Times New Roman" w:hAnsi="Segoe UI" w:cs="Segoe UI"/>
                      <w:b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lastRenderedPageBreak/>
                    <w:t>Модуль 3. Жесткие диски и файловые системы</w:t>
                  </w:r>
                </w:p>
              </w:tc>
            </w:tr>
            <w:tr w:rsidR="00DE0A2F" w:rsidRPr="000F28DD" w14:paraId="3D42E18D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59F86D5E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Обзор жестких дисков</w:t>
                  </w:r>
                </w:p>
                <w:p w14:paraId="2A888E16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Жесткие диски (HDD)</w:t>
                  </w:r>
                </w:p>
                <w:p w14:paraId="53BF9AC9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Твердотельные накопители (SSD)</w:t>
                  </w:r>
                </w:p>
                <w:p w14:paraId="78A2051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Физическая структура жесткого диска</w:t>
                  </w:r>
                </w:p>
                <w:p w14:paraId="7AA9DE54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Логическая структура жесткого диска</w:t>
                  </w:r>
                </w:p>
                <w:p w14:paraId="61C32557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Типы интерфейсов жестких дисков</w:t>
                  </w:r>
                </w:p>
                <w:p w14:paraId="167C58F1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Интерфейсы жестких дисков</w:t>
                  </w:r>
                </w:p>
                <w:p w14:paraId="3B6CE354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Треки</w:t>
                  </w:r>
                </w:p>
                <w:p w14:paraId="5B59D5D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Секторы</w:t>
                  </w:r>
                </w:p>
                <w:p w14:paraId="206CBDFF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Кластеры</w:t>
                  </w:r>
                </w:p>
                <w:p w14:paraId="06C197E9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Плохие секторы</w:t>
                  </w:r>
                </w:p>
                <w:p w14:paraId="4BED88EE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Бит, байт и полубайт</w:t>
                  </w:r>
                </w:p>
                <w:p w14:paraId="72AAF0A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Адресация данных на жестком диске</w:t>
                  </w:r>
                </w:p>
                <w:p w14:paraId="22DED02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Плотность данных на жестком диске</w:t>
                  </w:r>
                </w:p>
                <w:p w14:paraId="58E3EBFD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Расчет емкости диска</w:t>
                  </w:r>
                </w:p>
                <w:p w14:paraId="3AE12CDD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Измерение производительности жесткого диска</w:t>
                  </w:r>
                </w:p>
                <w:p w14:paraId="6B82FFF6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Разделы диска и процесс загрузки</w:t>
                  </w:r>
                </w:p>
                <w:p w14:paraId="1BA26CDE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Дисковые разделы</w:t>
                  </w:r>
                </w:p>
                <w:p w14:paraId="413734B9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lastRenderedPageBreak/>
                    <w:t>Блок параметров BIOS</w:t>
                  </w:r>
                </w:p>
                <w:p w14:paraId="7DEE804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Главная загрузочная запись (MBR)</w:t>
                  </w:r>
                </w:p>
                <w:p w14:paraId="41BB6920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Глобальный уникальный идентификатор (GUID)</w:t>
                  </w:r>
                </w:p>
                <w:p w14:paraId="4DBCC1EC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Что такое процесс загрузки?</w:t>
                  </w:r>
                </w:p>
                <w:p w14:paraId="5D6857A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Основные системные файлы Windows</w:t>
                  </w:r>
                </w:p>
                <w:p w14:paraId="06F737C7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Процесс загрузки Windows</w:t>
                  </w:r>
                </w:p>
                <w:p w14:paraId="552370CF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Идентификация таблицы разделов GUID</w:t>
                  </w:r>
                </w:p>
                <w:p w14:paraId="4BAB92C9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заголовка и записей GPT</w:t>
                  </w:r>
                </w:p>
                <w:p w14:paraId="102AFDD7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Артефакты GPT</w:t>
                  </w:r>
                </w:p>
                <w:p w14:paraId="5C58EC4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Процесс загрузки Linux</w:t>
                  </w:r>
                </w:p>
                <w:p w14:paraId="5A6C80EF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Файловые системы</w:t>
                  </w:r>
                </w:p>
                <w:p w14:paraId="0F9B2C51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Общие сведения о файловых системах</w:t>
                  </w:r>
                </w:p>
                <w:p w14:paraId="4EFFCA9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Типы файловых систем</w:t>
                  </w:r>
                </w:p>
                <w:p w14:paraId="460BA7F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Файловые системы Windows</w:t>
                  </w:r>
                </w:p>
                <w:p w14:paraId="4836C56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Файловые системы Linux</w:t>
                  </w:r>
                </w:p>
                <w:p w14:paraId="783F0B9A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Виртуальная файловая система (VFS)</w:t>
                  </w:r>
                </w:p>
                <w:p w14:paraId="25AD0C5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Система хранения RAID</w:t>
                  </w:r>
                </w:p>
                <w:p w14:paraId="7ABED63E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Уровни RAID</w:t>
                  </w:r>
                </w:p>
                <w:p w14:paraId="062DFFAA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Защищенные области хоста (HPA)</w:t>
                  </w:r>
                </w:p>
                <w:p w14:paraId="2DB5C8E4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файловой системы</w:t>
                  </w:r>
                </w:p>
                <w:p w14:paraId="31E8AC2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Выделение однородных массивов данных</w:t>
                  </w:r>
                </w:p>
                <w:p w14:paraId="4620CEB3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файла изображения (JPEG, BMP, шестнадцатеричный вид форматов файлов изображений)</w:t>
                  </w:r>
                </w:p>
                <w:p w14:paraId="73A678E6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файла PDF</w:t>
                  </w:r>
                </w:p>
                <w:p w14:paraId="54790185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файлов Word</w:t>
                  </w:r>
                </w:p>
                <w:p w14:paraId="413C2FCC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файлов PPT</w:t>
                  </w:r>
                </w:p>
                <w:p w14:paraId="3D026ED7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фалов Excel</w:t>
                  </w:r>
                </w:p>
                <w:p w14:paraId="2162FDC2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Шестнадцатеричный вид популярных форматов файлов (видео, аудио)</w:t>
                  </w:r>
                </w:p>
                <w:p w14:paraId="6DADB22C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Анализ файловой системы</w:t>
                  </w:r>
                </w:p>
                <w:p w14:paraId="3B9932C1" w14:textId="77777777" w:rsidR="00E10278" w:rsidRPr="000F28DD" w:rsidRDefault="00E10278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Восстановление удаленных файлов</w:t>
                  </w:r>
                </w:p>
                <w:p w14:paraId="3A828C08" w14:textId="69E0A7FB" w:rsidR="00C7735F" w:rsidRPr="000F28DD" w:rsidRDefault="00E10278" w:rsidP="001F7C54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Анализ файловых систем</w:t>
                  </w:r>
                </w:p>
              </w:tc>
            </w:tr>
            <w:tr w:rsidR="00DE0A2F" w:rsidRPr="000F28DD" w14:paraId="5C4B9855" w14:textId="77777777" w:rsidTr="00A06B74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49D3C579" w14:textId="77777777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hAnsi="Segoe UI" w:cs="Segoe UI"/>
                      <w:b/>
                    </w:rPr>
                  </w:pPr>
                  <w:r w:rsidRPr="000F28DD">
                    <w:rPr>
                      <w:rFonts w:ascii="Segoe UI" w:hAnsi="Segoe UI" w:cs="Segoe UI"/>
                      <w:b/>
                    </w:rPr>
                    <w:lastRenderedPageBreak/>
                    <w:t>Модуль 4. Сбор и дублирование данных</w:t>
                  </w:r>
                </w:p>
              </w:tc>
            </w:tr>
            <w:tr w:rsidR="00DE0A2F" w:rsidRPr="000F28DD" w14:paraId="505670ED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65E75940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Концепции сбора и дублирования данных, типы систем сбора данных</w:t>
                  </w:r>
                </w:p>
                <w:p w14:paraId="7757E5E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Получение данных в реальном времени</w:t>
                  </w:r>
                </w:p>
                <w:p w14:paraId="021CDB1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Порядок волатильности</w:t>
                  </w:r>
                </w:p>
                <w:p w14:paraId="280CDB8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Типичные ошибки при сборе изменчивых данных</w:t>
                  </w:r>
                </w:p>
                <w:p w14:paraId="104F181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Методология сбора изменчивых данных</w:t>
                  </w:r>
                </w:p>
                <w:p w14:paraId="455C553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 Получение статических данных</w:t>
                  </w:r>
                </w:p>
                <w:p w14:paraId="023D180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Статические данные</w:t>
                  </w:r>
                </w:p>
                <w:p w14:paraId="7CCFE5E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Эмпирические правила</w:t>
                  </w:r>
                </w:p>
                <w:p w14:paraId="4EB50BC5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Дубликаты образов</w:t>
                  </w:r>
                </w:p>
                <w:p w14:paraId="12915E6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Побитовая копия и резервная копия</w:t>
                  </w:r>
                </w:p>
                <w:p w14:paraId="6DDF8D73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Проблемы с копированием данных</w:t>
                  </w:r>
                </w:p>
                <w:p w14:paraId="34427488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Шаги по сбору и дублированию данных</w:t>
                  </w:r>
                </w:p>
                <w:p w14:paraId="747D53B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Подготовка формы передачи улик</w:t>
                  </w:r>
                </w:p>
                <w:p w14:paraId="0701197B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Включение защиты от записи на носителях-уликах</w:t>
                  </w:r>
                </w:p>
                <w:p w14:paraId="503B252D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Подготовка целевого носителя: руководство NIST SP 800-88</w:t>
                  </w:r>
                </w:p>
                <w:p w14:paraId="080E109C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Определение формата сбора данных</w:t>
                  </w:r>
                </w:p>
                <w:p w14:paraId="1E9FDB4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lastRenderedPageBreak/>
                    <w:t>Методы сбора данных</w:t>
                  </w:r>
                </w:p>
                <w:p w14:paraId="75AD26BC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Определение лучшего метода сбора данных</w:t>
                  </w:r>
                </w:p>
                <w:p w14:paraId="0EB3ED9D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Выбор инструмента для сбора данных</w:t>
                  </w:r>
                </w:p>
                <w:p w14:paraId="27AF687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Сбор данных с RAID-дисков</w:t>
                  </w:r>
                </w:p>
                <w:p w14:paraId="0F48760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Удаленное получение данных</w:t>
                  </w:r>
                </w:p>
                <w:p w14:paraId="69E5A71D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Ошибки при сборе данных</w:t>
                  </w:r>
                </w:p>
                <w:p w14:paraId="2A48EDE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Планирование нештатных ситуаций</w:t>
                  </w:r>
                </w:p>
                <w:p w14:paraId="4ADCC0F7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Рекомендации по сбору данных</w:t>
                  </w:r>
                </w:p>
                <w:p w14:paraId="11E3A717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Поиск цифровых артефактов (следов) компрометации штатными средствами ОС Windows, Linux</w:t>
                  </w:r>
                </w:p>
                <w:p w14:paraId="658DCB4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Сбор данных c web-серверов</w:t>
                  </w:r>
                </w:p>
                <w:p w14:paraId="5DACFC43" w14:textId="6A993786" w:rsidR="00C7735F" w:rsidRPr="000F28DD" w:rsidRDefault="00B331D9" w:rsidP="001F7C54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Применение программных средств для извлечения данных с жестких дисков</w:t>
                  </w:r>
                </w:p>
              </w:tc>
            </w:tr>
            <w:tr w:rsidR="00DE0A2F" w:rsidRPr="000F28DD" w14:paraId="2196B9E6" w14:textId="77777777" w:rsidTr="00A06B74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1F372518" w14:textId="6DE2AA15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eastAsia="Times New Roman" w:hAnsi="Segoe UI" w:cs="Segoe UI"/>
                      <w:b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lastRenderedPageBreak/>
                    <w:t xml:space="preserve">Модуль 5. </w:t>
                  </w:r>
                  <w:r w:rsidR="00B331D9"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t>Техники, затрудняющие криминалистическую экспертизу</w:t>
                  </w:r>
                </w:p>
              </w:tc>
            </w:tr>
            <w:tr w:rsidR="00DE0A2F" w:rsidRPr="000F28DD" w14:paraId="7B15566E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</w:tcPr>
                <w:p w14:paraId="4474D5A5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Что такое антифорензика и ее цели</w:t>
                  </w:r>
                </w:p>
                <w:p w14:paraId="5134F2C2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Техники антифорензики</w:t>
                  </w:r>
                </w:p>
                <w:p w14:paraId="7751D1D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Удаление данных / файлов, что происходит при удалении файла в Windows</w:t>
                  </w:r>
                </w:p>
                <w:p w14:paraId="18EB3ADC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Восстановление файлов</w:t>
                  </w:r>
                </w:p>
                <w:p w14:paraId="133DCE0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885" w:hanging="142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Средства восстановления файлов в Windows</w:t>
                  </w:r>
                </w:p>
                <w:p w14:paraId="4515E70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885" w:hanging="142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Восстановление файлов в Linux</w:t>
                  </w:r>
                </w:p>
                <w:p w14:paraId="744C63A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885" w:hanging="142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Восстановление удаленных разделов</w:t>
                  </w:r>
                </w:p>
                <w:p w14:paraId="31992B9C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firstLine="533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Защита паролем</w:t>
                  </w:r>
                </w:p>
                <w:p w14:paraId="5C2ABCE3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Типы паролей</w:t>
                  </w:r>
                </w:p>
                <w:p w14:paraId="6E9D39A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взломщика паролей</w:t>
                  </w:r>
                </w:p>
                <w:p w14:paraId="20BA0980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Техники взлома паролей</w:t>
                  </w:r>
                </w:p>
                <w:p w14:paraId="1C0B25C8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Пароли по умолчанию</w:t>
                  </w:r>
                </w:p>
                <w:p w14:paraId="72B5188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Использование радужных таблиц для взлома хэшей</w:t>
                  </w:r>
                </w:p>
                <w:p w14:paraId="287C1AE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Аутентификация Microsoft</w:t>
                  </w:r>
                </w:p>
                <w:p w14:paraId="3C214B50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Взлом системных паролей</w:t>
                  </w:r>
                </w:p>
                <w:p w14:paraId="645320C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Обход паролей BIOS</w:t>
                  </w:r>
                </w:p>
                <w:p w14:paraId="641CDDD6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2169" w:hanging="426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Инструменты для сброса пароля администратора, паролей приложений, системных паролей</w:t>
                  </w:r>
                </w:p>
                <w:p w14:paraId="4277446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Стеганография и стеганализ</w:t>
                  </w:r>
                </w:p>
                <w:p w14:paraId="74878E83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Скрытие данных в структурах файловой системы</w:t>
                  </w:r>
                </w:p>
                <w:p w14:paraId="0F731DCC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Обфускация следов</w:t>
                  </w:r>
                </w:p>
                <w:p w14:paraId="4E4AC54B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Стирание артефактов</w:t>
                  </w:r>
                </w:p>
                <w:p w14:paraId="257FB23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Перезапись данных и метаданных</w:t>
                  </w:r>
                </w:p>
                <w:p w14:paraId="2EE43435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468" w:hanging="468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Шифрование</w:t>
                  </w:r>
                </w:p>
                <w:p w14:paraId="03B39B6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Шифрующая файловая система (EFS)</w:t>
                  </w:r>
                </w:p>
                <w:p w14:paraId="1C5CFF68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ind w:left="1460" w:hanging="567"/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Инструменты восстановления данных EFS</w:t>
                  </w:r>
                </w:p>
                <w:p w14:paraId="36BEF57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Шифрованные сетевые протоколы</w:t>
                  </w:r>
                </w:p>
                <w:p w14:paraId="56DC01B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Упаковщики</w:t>
                  </w:r>
                </w:p>
                <w:p w14:paraId="513BA73F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Руткиты, шаги для их обнаружения</w:t>
                  </w:r>
                </w:p>
                <w:p w14:paraId="788BF1D4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Минимизация следов</w:t>
                  </w:r>
                </w:p>
                <w:p w14:paraId="2BC938F8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Эксплуатация ошибок криминалистических инструментов</w:t>
                  </w:r>
                </w:p>
                <w:p w14:paraId="619B4B99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Детектирование криминалистических инструментов</w:t>
                  </w:r>
                </w:p>
                <w:p w14:paraId="1DB00DB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Меры противодействия антифорензике</w:t>
                  </w:r>
                </w:p>
                <w:p w14:paraId="060A025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Инструменты, затрудняющие криминалистическую экспертизу</w:t>
                  </w:r>
                </w:p>
                <w:p w14:paraId="4909731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lastRenderedPageBreak/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Применение программных средств для взлома паролей приложений</w:t>
                  </w:r>
                </w:p>
                <w:p w14:paraId="786FFBA1" w14:textId="12F40CBD" w:rsidR="00DE0A2F" w:rsidRPr="000F28DD" w:rsidRDefault="00B331D9" w:rsidP="001F7C54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Лабораторная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Обнаружение стеганографии</w:t>
                  </w:r>
                </w:p>
              </w:tc>
            </w:tr>
            <w:tr w:rsidR="00DE0A2F" w:rsidRPr="000F28DD" w14:paraId="6438E5F3" w14:textId="77777777" w:rsidTr="00A06B74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7CA1BF68" w14:textId="5EE51811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eastAsia="Times New Roman" w:hAnsi="Segoe UI" w:cs="Segoe UI"/>
                      <w:b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lastRenderedPageBreak/>
                    <w:t xml:space="preserve">Модуль 6. </w:t>
                  </w:r>
                  <w:r w:rsidR="00B331D9"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t>Подготовка отчета о расследовании</w:t>
                  </w:r>
                </w:p>
              </w:tc>
            </w:tr>
            <w:tr w:rsidR="00DE0A2F" w:rsidRPr="000F28DD" w14:paraId="753285E9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</w:tcPr>
                <w:p w14:paraId="5716DC6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Подготовка отчета об исследовании</w:t>
                  </w:r>
                </w:p>
                <w:p w14:paraId="23114DCE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Показания эксперта-свидетеля</w:t>
                  </w:r>
                </w:p>
                <w:p w14:paraId="69E2A622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Свидетельство в суде</w:t>
                  </w:r>
                </w:p>
                <w:p w14:paraId="370C5F70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Показания, приобщенные к материалам дела</w:t>
                  </w:r>
                </w:p>
                <w:p w14:paraId="70B6138B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Работа со СМИ</w:t>
                  </w:r>
                </w:p>
                <w:p w14:paraId="14189CC2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Разработка документов, необходимых для проведения расследования компьютерных инцидентов</w:t>
                  </w:r>
                </w:p>
                <w:p w14:paraId="0F42691D" w14:textId="290753AF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Разработка Частной политики управления инцидентами </w:t>
                  </w:r>
                </w:p>
                <w:p w14:paraId="01C73E94" w14:textId="0145563E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Разработка Регламента расследования </w:t>
                  </w:r>
                </w:p>
                <w:p w14:paraId="53B85A5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Проведение расследования компьютерного инцидента</w:t>
                  </w:r>
                </w:p>
                <w:p w14:paraId="626F1D71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Взаимодействие с правоохранительными органами, специализированными организациями и представительство интересов организации в суде</w:t>
                  </w:r>
                </w:p>
                <w:p w14:paraId="02EDBB2E" w14:textId="37996835" w:rsidR="00DE0A2F" w:rsidRPr="000F28DD" w:rsidRDefault="00B331D9" w:rsidP="001F7C54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bookmarkStart w:id="2" w:name="_Hlk177510006"/>
                  <w:r w:rsidRPr="000F28DD">
                    <w:rPr>
                      <w:rFonts w:ascii="Segoe UI" w:eastAsia="Times New Roman" w:hAnsi="Segoe UI" w:cs="Segoe UI"/>
                      <w:b/>
                      <w:lang w:eastAsia="ru-RU"/>
                    </w:rPr>
                    <w:t>Практическая работа:</w:t>
                  </w: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 Проведение расследования компьютерного инцидента.</w:t>
                  </w:r>
                  <w:bookmarkEnd w:id="2"/>
                </w:p>
              </w:tc>
            </w:tr>
            <w:tr w:rsidR="00DE0A2F" w:rsidRPr="000F28DD" w14:paraId="2272306D" w14:textId="77777777" w:rsidTr="00D574D0">
              <w:trPr>
                <w:trHeight w:hRule="exact" w:val="397"/>
              </w:trPr>
              <w:tc>
                <w:tcPr>
                  <w:tcW w:w="5000" w:type="pct"/>
                  <w:shd w:val="clear" w:color="auto" w:fill="F2F2F2" w:themeFill="background1" w:themeFillShade="F2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  <w:vAlign w:val="center"/>
                </w:tcPr>
                <w:p w14:paraId="2E483050" w14:textId="5FD406E6" w:rsidR="00DE0A2F" w:rsidRPr="000F28DD" w:rsidRDefault="00DE0A2F" w:rsidP="006A1B1C">
                  <w:pPr>
                    <w:spacing w:after="120" w:line="240" w:lineRule="auto"/>
                    <w:jc w:val="both"/>
                    <w:rPr>
                      <w:rFonts w:ascii="Segoe UI" w:eastAsia="Times New Roman" w:hAnsi="Segoe UI" w:cs="Segoe UI"/>
                      <w:b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t xml:space="preserve">Модуль 7. </w:t>
                  </w:r>
                  <w:r w:rsidR="00B331D9" w:rsidRPr="000F28DD">
                    <w:rPr>
                      <w:rFonts w:ascii="Segoe UI" w:eastAsia="Times New Roman" w:hAnsi="Segoe UI" w:cs="Segoe UI"/>
                      <w:b/>
                      <w:bCs/>
                      <w:lang w:eastAsia="ru-RU"/>
                    </w:rPr>
                    <w:t>Психологические особенности расследования компьютерных инцидентов</w:t>
                  </w:r>
                </w:p>
              </w:tc>
            </w:tr>
            <w:tr w:rsidR="00DE0A2F" w:rsidRPr="000F28DD" w14:paraId="2550D534" w14:textId="77777777" w:rsidTr="00A06B74">
              <w:trPr>
                <w:trHeight w:val="666"/>
              </w:trPr>
              <w:tc>
                <w:tcPr>
                  <w:tcW w:w="5000" w:type="pct"/>
                  <w:shd w:val="clear" w:color="auto" w:fill="auto"/>
                  <w:tcMar>
                    <w:top w:w="45" w:type="dxa"/>
                    <w:left w:w="99" w:type="dxa"/>
                    <w:bottom w:w="45" w:type="dxa"/>
                    <w:right w:w="99" w:type="dxa"/>
                  </w:tcMar>
                </w:tcPr>
                <w:p w14:paraId="75584CC5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Психологический анализ личности преступника. </w:t>
                  </w:r>
                </w:p>
                <w:p w14:paraId="5786060B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Особенности формирования преступной мотивации.</w:t>
                  </w:r>
                </w:p>
                <w:p w14:paraId="4BA2C42A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Системы DLP.</w:t>
                  </w:r>
                </w:p>
                <w:p w14:paraId="3E4C55E0" w14:textId="77777777" w:rsidR="00B331D9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 xml:space="preserve">Выявление и расследование корпоративного мошенничества </w:t>
                  </w:r>
                </w:p>
                <w:p w14:paraId="08F7CBC4" w14:textId="11874B51" w:rsidR="00DE0A2F" w:rsidRPr="000F28DD" w:rsidRDefault="00B331D9" w:rsidP="006A1B1C">
                  <w:pPr>
                    <w:pStyle w:val="ac"/>
                    <w:numPr>
                      <w:ilvl w:val="0"/>
                      <w:numId w:val="16"/>
                    </w:numPr>
                    <w:jc w:val="both"/>
                    <w:rPr>
                      <w:rFonts w:ascii="Segoe UI" w:eastAsia="Times New Roman" w:hAnsi="Segoe UI" w:cs="Segoe UI"/>
                      <w:lang w:eastAsia="ru-RU"/>
                    </w:rPr>
                  </w:pPr>
                  <w:r w:rsidRPr="000F28DD">
                    <w:rPr>
                      <w:rFonts w:ascii="Segoe UI" w:eastAsia="Times New Roman" w:hAnsi="Segoe UI" w:cs="Segoe UI"/>
                      <w:lang w:eastAsia="ru-RU"/>
                    </w:rPr>
                    <w:t>Расследование утечек информации.</w:t>
                  </w:r>
                </w:p>
              </w:tc>
            </w:tr>
          </w:tbl>
          <w:p w14:paraId="2DF12BD9" w14:textId="09805D2A" w:rsidR="0078265C" w:rsidRPr="000F28DD" w:rsidRDefault="0078265C" w:rsidP="006A1B1C">
            <w:pPr>
              <w:spacing w:after="0" w:line="240" w:lineRule="auto"/>
              <w:jc w:val="both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5E4753FD" w14:textId="77777777" w:rsidR="00C06D29" w:rsidRDefault="00C06D29" w:rsidP="00E555D8">
      <w:pPr>
        <w:spacing w:line="240" w:lineRule="auto"/>
        <w:jc w:val="right"/>
        <w:rPr>
          <w:rFonts w:ascii="Segoe UI" w:hAnsi="Segoe UI" w:cs="Segoe UI"/>
          <w:color w:val="656D78"/>
        </w:rPr>
      </w:pPr>
    </w:p>
    <w:sectPr w:rsidR="00C06D29" w:rsidSect="00546251">
      <w:footerReference w:type="default" r:id="rId8"/>
      <w:headerReference w:type="first" r:id="rId9"/>
      <w:footerReference w:type="first" r:id="rId10"/>
      <w:pgSz w:w="11906" w:h="16838"/>
      <w:pgMar w:top="426" w:right="680" w:bottom="284" w:left="1418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CA583" w14:textId="77777777" w:rsidR="00174E0D" w:rsidRDefault="00174E0D" w:rsidP="00BA2865">
      <w:pPr>
        <w:spacing w:after="0" w:line="240" w:lineRule="auto"/>
      </w:pPr>
      <w:r>
        <w:separator/>
      </w:r>
    </w:p>
  </w:endnote>
  <w:endnote w:type="continuationSeparator" w:id="0">
    <w:p w14:paraId="7C773388" w14:textId="77777777" w:rsidR="00174E0D" w:rsidRDefault="00174E0D" w:rsidP="00BA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291466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7B320BAA" w14:textId="3D358803" w:rsidR="003A7B6C" w:rsidRPr="009343ED" w:rsidRDefault="003A7B6C" w:rsidP="003A7B6C">
        <w:pPr>
          <w:pStyle w:val="a7"/>
          <w:jc w:val="right"/>
          <w:rPr>
            <w:rFonts w:ascii="Segoe UI" w:hAnsi="Segoe UI" w:cs="Segoe UI"/>
            <w:sz w:val="20"/>
          </w:rPr>
        </w:pPr>
        <w:r w:rsidRPr="009343ED">
          <w:rPr>
            <w:rFonts w:ascii="Segoe UI" w:hAnsi="Segoe UI" w:cs="Segoe UI"/>
            <w:sz w:val="20"/>
          </w:rPr>
          <w:fldChar w:fldCharType="begin"/>
        </w:r>
        <w:r w:rsidRPr="009343ED">
          <w:rPr>
            <w:rFonts w:ascii="Segoe UI" w:hAnsi="Segoe UI" w:cs="Segoe UI"/>
            <w:sz w:val="20"/>
          </w:rPr>
          <w:instrText>PAGE   \* MERGEFORMAT</w:instrText>
        </w:r>
        <w:r w:rsidRPr="009343ED">
          <w:rPr>
            <w:rFonts w:ascii="Segoe UI" w:hAnsi="Segoe UI" w:cs="Segoe UI"/>
            <w:sz w:val="20"/>
          </w:rPr>
          <w:fldChar w:fldCharType="separate"/>
        </w:r>
        <w:r w:rsidR="00B8487D" w:rsidRPr="00B8487D">
          <w:rPr>
            <w:noProof/>
            <w:sz w:val="20"/>
          </w:rPr>
          <w:t>5</w:t>
        </w:r>
        <w:r w:rsidRPr="009343ED">
          <w:rPr>
            <w:rFonts w:ascii="Segoe UI" w:hAnsi="Segoe UI" w:cs="Segoe UI"/>
            <w:sz w:val="20"/>
          </w:rPr>
          <w:fldChar w:fldCharType="end"/>
        </w:r>
      </w:p>
    </w:sdtContent>
  </w:sdt>
  <w:p w14:paraId="4F871C81" w14:textId="14DD4A2F" w:rsidR="003A7B6C" w:rsidRDefault="007959EF" w:rsidP="007959EF">
    <w:pPr>
      <w:pStyle w:val="a7"/>
      <w:tabs>
        <w:tab w:val="left" w:pos="103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492182"/>
      <w:docPartObj>
        <w:docPartGallery w:val="Page Numbers (Bottom of Page)"/>
        <w:docPartUnique/>
      </w:docPartObj>
    </w:sdtPr>
    <w:sdtEndPr/>
    <w:sdtContent>
      <w:p w14:paraId="485273B8" w14:textId="6648CFDC" w:rsidR="006D0CE7" w:rsidRDefault="006D0CE7" w:rsidP="002801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7D">
          <w:rPr>
            <w:noProof/>
          </w:rPr>
          <w:t>1</w:t>
        </w:r>
        <w:r>
          <w:fldChar w:fldCharType="end"/>
        </w:r>
      </w:p>
    </w:sdtContent>
  </w:sdt>
  <w:p w14:paraId="7F00448B" w14:textId="77777777" w:rsidR="006D0CE7" w:rsidRDefault="006D0C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A0746" w14:textId="77777777" w:rsidR="00174E0D" w:rsidRDefault="00174E0D" w:rsidP="00BA2865">
      <w:pPr>
        <w:spacing w:after="0" w:line="240" w:lineRule="auto"/>
      </w:pPr>
      <w:r>
        <w:separator/>
      </w:r>
    </w:p>
  </w:footnote>
  <w:footnote w:type="continuationSeparator" w:id="0">
    <w:p w14:paraId="2D3F85FD" w14:textId="77777777" w:rsidR="00174E0D" w:rsidRDefault="00174E0D" w:rsidP="00BA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FBF1" w14:textId="77777777" w:rsidR="004A1911" w:rsidRDefault="004A1911">
    <w:pPr>
      <w:pStyle w:val="a5"/>
    </w:pPr>
  </w:p>
  <w:p w14:paraId="39D3A4C9" w14:textId="77777777" w:rsidR="004A1911" w:rsidRDefault="004A19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384"/>
    <w:multiLevelType w:val="hybridMultilevel"/>
    <w:tmpl w:val="92065CF0"/>
    <w:lvl w:ilvl="0" w:tplc="1E7E18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F20B1"/>
    <w:multiLevelType w:val="hybridMultilevel"/>
    <w:tmpl w:val="D06A2F14"/>
    <w:lvl w:ilvl="0" w:tplc="65968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/>
      </w:rPr>
    </w:lvl>
    <w:lvl w:ilvl="1" w:tplc="16C6F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9D9D9" w:themeColor="background1" w:themeShade="D9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9FA"/>
    <w:multiLevelType w:val="multilevel"/>
    <w:tmpl w:val="695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553"/>
    <w:multiLevelType w:val="hybridMultilevel"/>
    <w:tmpl w:val="96FA5EEA"/>
    <w:lvl w:ilvl="0" w:tplc="65968A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6A6A6"/>
      </w:rPr>
    </w:lvl>
    <w:lvl w:ilvl="1" w:tplc="16C6F14A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D9D9D9" w:themeColor="background1" w:themeShade="D9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102331B"/>
    <w:multiLevelType w:val="hybridMultilevel"/>
    <w:tmpl w:val="80885D18"/>
    <w:lvl w:ilvl="0" w:tplc="65968A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6A6A6"/>
      </w:rPr>
    </w:lvl>
    <w:lvl w:ilvl="1" w:tplc="16C6F14A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D9D9D9" w:themeColor="background1" w:themeShade="D9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1121A20"/>
    <w:multiLevelType w:val="hybridMultilevel"/>
    <w:tmpl w:val="F7F639EC"/>
    <w:lvl w:ilvl="0" w:tplc="675C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407D"/>
    <w:multiLevelType w:val="hybridMultilevel"/>
    <w:tmpl w:val="7A14CBE8"/>
    <w:lvl w:ilvl="0" w:tplc="3BA8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26576"/>
    <w:multiLevelType w:val="multilevel"/>
    <w:tmpl w:val="7DD8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97775"/>
    <w:multiLevelType w:val="hybridMultilevel"/>
    <w:tmpl w:val="45540BAC"/>
    <w:lvl w:ilvl="0" w:tplc="1E7E1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6A2C"/>
    <w:multiLevelType w:val="multilevel"/>
    <w:tmpl w:val="E7E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14B39"/>
    <w:multiLevelType w:val="hybridMultilevel"/>
    <w:tmpl w:val="FDD690E4"/>
    <w:lvl w:ilvl="0" w:tplc="DCC2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A034F"/>
    <w:multiLevelType w:val="hybridMultilevel"/>
    <w:tmpl w:val="8994698A"/>
    <w:lvl w:ilvl="0" w:tplc="1E7E186E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D39E7"/>
    <w:multiLevelType w:val="hybridMultilevel"/>
    <w:tmpl w:val="34B2DEC4"/>
    <w:lvl w:ilvl="0" w:tplc="DCC2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26D0E"/>
    <w:multiLevelType w:val="hybridMultilevel"/>
    <w:tmpl w:val="F52AD8A8"/>
    <w:lvl w:ilvl="0" w:tplc="02D6103E">
      <w:numFmt w:val="bullet"/>
      <w:lvlText w:val="•"/>
      <w:lvlJc w:val="left"/>
      <w:pPr>
        <w:ind w:left="705" w:hanging="705"/>
      </w:pPr>
      <w:rPr>
        <w:rFonts w:ascii="Segoe UI" w:eastAsiaTheme="minorHAnsi" w:hAnsi="Segoe UI" w:cs="Segoe UI" w:hint="default"/>
        <w:color w:val="656D78" w:themeColor="text1"/>
        <w:sz w:val="4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37877"/>
    <w:multiLevelType w:val="multilevel"/>
    <w:tmpl w:val="670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A44"/>
    <w:multiLevelType w:val="hybridMultilevel"/>
    <w:tmpl w:val="9B3E4686"/>
    <w:lvl w:ilvl="0" w:tplc="02D6103E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  <w:color w:val="656D78" w:themeColor="text1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31538"/>
    <w:multiLevelType w:val="hybridMultilevel"/>
    <w:tmpl w:val="5CCEA6B2"/>
    <w:lvl w:ilvl="0" w:tplc="7B8AB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B17DD"/>
    <w:multiLevelType w:val="hybridMultilevel"/>
    <w:tmpl w:val="3A46D738"/>
    <w:lvl w:ilvl="0" w:tplc="1E7E1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7DBE"/>
    <w:multiLevelType w:val="hybridMultilevel"/>
    <w:tmpl w:val="520AB770"/>
    <w:lvl w:ilvl="0" w:tplc="DD9C3E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C7945" w:themeColor="accent4"/>
        <w:sz w:val="1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09E295B"/>
    <w:multiLevelType w:val="hybridMultilevel"/>
    <w:tmpl w:val="84005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1471D"/>
    <w:multiLevelType w:val="hybridMultilevel"/>
    <w:tmpl w:val="EA123FB0"/>
    <w:lvl w:ilvl="0" w:tplc="65968A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6A6A6"/>
      </w:rPr>
    </w:lvl>
    <w:lvl w:ilvl="1" w:tplc="16C6F14A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D9D9D9" w:themeColor="background1" w:themeShade="D9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D2C4A4D"/>
    <w:multiLevelType w:val="hybridMultilevel"/>
    <w:tmpl w:val="AADADD5A"/>
    <w:lvl w:ilvl="0" w:tplc="16C6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D0A47"/>
    <w:multiLevelType w:val="multilevel"/>
    <w:tmpl w:val="E7D6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65055"/>
    <w:multiLevelType w:val="hybridMultilevel"/>
    <w:tmpl w:val="5B1EEAF8"/>
    <w:lvl w:ilvl="0" w:tplc="65968A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6A6A6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57C456B"/>
    <w:multiLevelType w:val="multilevel"/>
    <w:tmpl w:val="A31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968C8"/>
    <w:multiLevelType w:val="multilevel"/>
    <w:tmpl w:val="0344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E25ED"/>
    <w:multiLevelType w:val="multilevel"/>
    <w:tmpl w:val="815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472DB"/>
    <w:multiLevelType w:val="multilevel"/>
    <w:tmpl w:val="2C58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E719AD"/>
    <w:multiLevelType w:val="multilevel"/>
    <w:tmpl w:val="49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F02E9"/>
    <w:multiLevelType w:val="hybridMultilevel"/>
    <w:tmpl w:val="B7FA7F0E"/>
    <w:lvl w:ilvl="0" w:tplc="1E7E18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C7945" w:themeColor="accent4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C6770E"/>
    <w:multiLevelType w:val="hybridMultilevel"/>
    <w:tmpl w:val="2828CBA6"/>
    <w:lvl w:ilvl="0" w:tplc="16C6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677E9"/>
    <w:multiLevelType w:val="hybridMultilevel"/>
    <w:tmpl w:val="EB7E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31F12"/>
    <w:multiLevelType w:val="multilevel"/>
    <w:tmpl w:val="598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5"/>
  </w:num>
  <w:num w:numId="3">
    <w:abstractNumId w:val="13"/>
  </w:num>
  <w:num w:numId="4">
    <w:abstractNumId w:val="30"/>
  </w:num>
  <w:num w:numId="5">
    <w:abstractNumId w:val="5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29"/>
  </w:num>
  <w:num w:numId="13">
    <w:abstractNumId w:val="11"/>
  </w:num>
  <w:num w:numId="14">
    <w:abstractNumId w:val="23"/>
  </w:num>
  <w:num w:numId="15">
    <w:abstractNumId w:val="20"/>
  </w:num>
  <w:num w:numId="16">
    <w:abstractNumId w:val="1"/>
  </w:num>
  <w:num w:numId="17">
    <w:abstractNumId w:val="3"/>
  </w:num>
  <w:num w:numId="18">
    <w:abstractNumId w:val="4"/>
  </w:num>
  <w:num w:numId="19">
    <w:abstractNumId w:val="12"/>
  </w:num>
  <w:num w:numId="20">
    <w:abstractNumId w:val="19"/>
  </w:num>
  <w:num w:numId="21">
    <w:abstractNumId w:val="22"/>
  </w:num>
  <w:num w:numId="22">
    <w:abstractNumId w:val="14"/>
  </w:num>
  <w:num w:numId="23">
    <w:abstractNumId w:val="9"/>
  </w:num>
  <w:num w:numId="24">
    <w:abstractNumId w:val="28"/>
  </w:num>
  <w:num w:numId="25">
    <w:abstractNumId w:val="7"/>
  </w:num>
  <w:num w:numId="26">
    <w:abstractNumId w:val="32"/>
  </w:num>
  <w:num w:numId="27">
    <w:abstractNumId w:val="24"/>
  </w:num>
  <w:num w:numId="28">
    <w:abstractNumId w:val="26"/>
  </w:num>
  <w:num w:numId="29">
    <w:abstractNumId w:val="2"/>
  </w:num>
  <w:num w:numId="30">
    <w:abstractNumId w:val="27"/>
  </w:num>
  <w:num w:numId="31">
    <w:abstractNumId w:val="25"/>
  </w:num>
  <w:num w:numId="32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2gXyTpAzlr9JOcFzgipHGQ0fftTQ2Uw1xEoqs+knbmR4l7keLLXC+xpmaEtYU7p5muGpGLW9kA5NLtTZPonQtw==" w:salt="/nOCzr6Qzg+1RMjaXcqYL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68"/>
    <w:rsid w:val="00020DFE"/>
    <w:rsid w:val="00023E05"/>
    <w:rsid w:val="00024689"/>
    <w:rsid w:val="0003701F"/>
    <w:rsid w:val="00043883"/>
    <w:rsid w:val="000534CF"/>
    <w:rsid w:val="00060191"/>
    <w:rsid w:val="00061F37"/>
    <w:rsid w:val="00070A80"/>
    <w:rsid w:val="00070C01"/>
    <w:rsid w:val="000A15EF"/>
    <w:rsid w:val="000A3838"/>
    <w:rsid w:val="000A6E8C"/>
    <w:rsid w:val="000B2062"/>
    <w:rsid w:val="000C1AA2"/>
    <w:rsid w:val="000C2DF4"/>
    <w:rsid w:val="000C4FE2"/>
    <w:rsid w:val="000D0230"/>
    <w:rsid w:val="000E166A"/>
    <w:rsid w:val="000E1B93"/>
    <w:rsid w:val="000E6314"/>
    <w:rsid w:val="000F28DD"/>
    <w:rsid w:val="000F59F5"/>
    <w:rsid w:val="000F7E85"/>
    <w:rsid w:val="00100ADF"/>
    <w:rsid w:val="0011034B"/>
    <w:rsid w:val="0013085E"/>
    <w:rsid w:val="00131A76"/>
    <w:rsid w:val="0014131F"/>
    <w:rsid w:val="001515C1"/>
    <w:rsid w:val="00154CF4"/>
    <w:rsid w:val="00154FC0"/>
    <w:rsid w:val="00156284"/>
    <w:rsid w:val="00164FAE"/>
    <w:rsid w:val="001657F7"/>
    <w:rsid w:val="00167D36"/>
    <w:rsid w:val="0017476E"/>
    <w:rsid w:val="00174E0D"/>
    <w:rsid w:val="00186B66"/>
    <w:rsid w:val="0019459E"/>
    <w:rsid w:val="001A181B"/>
    <w:rsid w:val="001A70B4"/>
    <w:rsid w:val="001B3035"/>
    <w:rsid w:val="001B3F2F"/>
    <w:rsid w:val="001B43DF"/>
    <w:rsid w:val="001B4FE9"/>
    <w:rsid w:val="001C1F74"/>
    <w:rsid w:val="001C228D"/>
    <w:rsid w:val="001C65F8"/>
    <w:rsid w:val="001D4D61"/>
    <w:rsid w:val="001D4E54"/>
    <w:rsid w:val="001D6B58"/>
    <w:rsid w:val="001E715E"/>
    <w:rsid w:val="001F0C8A"/>
    <w:rsid w:val="001F1A36"/>
    <w:rsid w:val="001F7C54"/>
    <w:rsid w:val="00205858"/>
    <w:rsid w:val="00207915"/>
    <w:rsid w:val="00212A10"/>
    <w:rsid w:val="002152EA"/>
    <w:rsid w:val="002342E3"/>
    <w:rsid w:val="00240241"/>
    <w:rsid w:val="0026255B"/>
    <w:rsid w:val="00263750"/>
    <w:rsid w:val="00267C1B"/>
    <w:rsid w:val="0028016B"/>
    <w:rsid w:val="00286B46"/>
    <w:rsid w:val="00292C5D"/>
    <w:rsid w:val="002A232B"/>
    <w:rsid w:val="002A4A15"/>
    <w:rsid w:val="002B6C1E"/>
    <w:rsid w:val="002B7947"/>
    <w:rsid w:val="002D4D86"/>
    <w:rsid w:val="002E0966"/>
    <w:rsid w:val="002E0FD2"/>
    <w:rsid w:val="002E14FA"/>
    <w:rsid w:val="002F4959"/>
    <w:rsid w:val="002F7138"/>
    <w:rsid w:val="003062AC"/>
    <w:rsid w:val="00311353"/>
    <w:rsid w:val="0031331F"/>
    <w:rsid w:val="00314F4A"/>
    <w:rsid w:val="00321083"/>
    <w:rsid w:val="0032330E"/>
    <w:rsid w:val="003238CD"/>
    <w:rsid w:val="003259DF"/>
    <w:rsid w:val="00343E18"/>
    <w:rsid w:val="00344A74"/>
    <w:rsid w:val="00345D89"/>
    <w:rsid w:val="00355830"/>
    <w:rsid w:val="00361D65"/>
    <w:rsid w:val="00364200"/>
    <w:rsid w:val="00380EB6"/>
    <w:rsid w:val="003822B1"/>
    <w:rsid w:val="003936D7"/>
    <w:rsid w:val="003A7B6C"/>
    <w:rsid w:val="003A7FCF"/>
    <w:rsid w:val="003B5313"/>
    <w:rsid w:val="003B5BEA"/>
    <w:rsid w:val="003C70EC"/>
    <w:rsid w:val="003C7DE9"/>
    <w:rsid w:val="003D160C"/>
    <w:rsid w:val="003D20C6"/>
    <w:rsid w:val="003E3A7B"/>
    <w:rsid w:val="003F2EC4"/>
    <w:rsid w:val="003F4FCA"/>
    <w:rsid w:val="003F5135"/>
    <w:rsid w:val="003F5BFC"/>
    <w:rsid w:val="003F6620"/>
    <w:rsid w:val="003F7C56"/>
    <w:rsid w:val="00402416"/>
    <w:rsid w:val="004124E5"/>
    <w:rsid w:val="004131C8"/>
    <w:rsid w:val="00430CA1"/>
    <w:rsid w:val="00431017"/>
    <w:rsid w:val="004505DB"/>
    <w:rsid w:val="004506DB"/>
    <w:rsid w:val="004763B3"/>
    <w:rsid w:val="00480923"/>
    <w:rsid w:val="00491B80"/>
    <w:rsid w:val="004A1911"/>
    <w:rsid w:val="004A54FC"/>
    <w:rsid w:val="004A72F5"/>
    <w:rsid w:val="004B1319"/>
    <w:rsid w:val="004B2842"/>
    <w:rsid w:val="004D1413"/>
    <w:rsid w:val="004D684C"/>
    <w:rsid w:val="004D70E1"/>
    <w:rsid w:val="00501593"/>
    <w:rsid w:val="005071F3"/>
    <w:rsid w:val="00512679"/>
    <w:rsid w:val="005128C3"/>
    <w:rsid w:val="00517027"/>
    <w:rsid w:val="00517ECD"/>
    <w:rsid w:val="00527651"/>
    <w:rsid w:val="00531018"/>
    <w:rsid w:val="00531F19"/>
    <w:rsid w:val="00532C98"/>
    <w:rsid w:val="005362D5"/>
    <w:rsid w:val="00536350"/>
    <w:rsid w:val="00546251"/>
    <w:rsid w:val="00553612"/>
    <w:rsid w:val="00571C4F"/>
    <w:rsid w:val="0058107E"/>
    <w:rsid w:val="00581CC2"/>
    <w:rsid w:val="00584522"/>
    <w:rsid w:val="00585752"/>
    <w:rsid w:val="00592231"/>
    <w:rsid w:val="00594CAE"/>
    <w:rsid w:val="00596077"/>
    <w:rsid w:val="005963F3"/>
    <w:rsid w:val="005A58B4"/>
    <w:rsid w:val="005B4DD6"/>
    <w:rsid w:val="005B5E3F"/>
    <w:rsid w:val="005B7D42"/>
    <w:rsid w:val="005C044B"/>
    <w:rsid w:val="005C7ED8"/>
    <w:rsid w:val="005D5C31"/>
    <w:rsid w:val="005F0EF8"/>
    <w:rsid w:val="005F5921"/>
    <w:rsid w:val="0060038C"/>
    <w:rsid w:val="00603832"/>
    <w:rsid w:val="0061086A"/>
    <w:rsid w:val="00612F8E"/>
    <w:rsid w:val="006262E4"/>
    <w:rsid w:val="00631DC4"/>
    <w:rsid w:val="006376FE"/>
    <w:rsid w:val="006415E6"/>
    <w:rsid w:val="00642072"/>
    <w:rsid w:val="00645912"/>
    <w:rsid w:val="00646C8C"/>
    <w:rsid w:val="00646EEB"/>
    <w:rsid w:val="0065167C"/>
    <w:rsid w:val="00653C50"/>
    <w:rsid w:val="006562B4"/>
    <w:rsid w:val="00662A4E"/>
    <w:rsid w:val="00675069"/>
    <w:rsid w:val="006767C0"/>
    <w:rsid w:val="00681333"/>
    <w:rsid w:val="00684D3F"/>
    <w:rsid w:val="006905CC"/>
    <w:rsid w:val="006A1B1C"/>
    <w:rsid w:val="006A26CA"/>
    <w:rsid w:val="006B305B"/>
    <w:rsid w:val="006D0CE7"/>
    <w:rsid w:val="006D6D0D"/>
    <w:rsid w:val="006D74B7"/>
    <w:rsid w:val="006E42F0"/>
    <w:rsid w:val="006E6394"/>
    <w:rsid w:val="006E64BB"/>
    <w:rsid w:val="006E6807"/>
    <w:rsid w:val="006F527A"/>
    <w:rsid w:val="006F6B68"/>
    <w:rsid w:val="00704FFB"/>
    <w:rsid w:val="00723891"/>
    <w:rsid w:val="00723FF7"/>
    <w:rsid w:val="0073003A"/>
    <w:rsid w:val="00736185"/>
    <w:rsid w:val="00772103"/>
    <w:rsid w:val="007739A5"/>
    <w:rsid w:val="00775470"/>
    <w:rsid w:val="00781377"/>
    <w:rsid w:val="0078265C"/>
    <w:rsid w:val="007856B4"/>
    <w:rsid w:val="0078600E"/>
    <w:rsid w:val="007862BB"/>
    <w:rsid w:val="007959EF"/>
    <w:rsid w:val="00796A34"/>
    <w:rsid w:val="00796C2C"/>
    <w:rsid w:val="007A5C36"/>
    <w:rsid w:val="007B1B23"/>
    <w:rsid w:val="007B70BF"/>
    <w:rsid w:val="007C274E"/>
    <w:rsid w:val="007C5FC5"/>
    <w:rsid w:val="007D5E10"/>
    <w:rsid w:val="007E1B3F"/>
    <w:rsid w:val="007E48C7"/>
    <w:rsid w:val="007E5A52"/>
    <w:rsid w:val="007E7281"/>
    <w:rsid w:val="007F1659"/>
    <w:rsid w:val="007F3B4C"/>
    <w:rsid w:val="007F6FB7"/>
    <w:rsid w:val="007F7B3C"/>
    <w:rsid w:val="00806D86"/>
    <w:rsid w:val="00814428"/>
    <w:rsid w:val="00815C2A"/>
    <w:rsid w:val="0081671C"/>
    <w:rsid w:val="008179DC"/>
    <w:rsid w:val="00832B12"/>
    <w:rsid w:val="008334BE"/>
    <w:rsid w:val="008365A6"/>
    <w:rsid w:val="00840F6A"/>
    <w:rsid w:val="00841B50"/>
    <w:rsid w:val="00847D8D"/>
    <w:rsid w:val="008523D9"/>
    <w:rsid w:val="00852757"/>
    <w:rsid w:val="008629C4"/>
    <w:rsid w:val="0086380E"/>
    <w:rsid w:val="00877528"/>
    <w:rsid w:val="00880AE6"/>
    <w:rsid w:val="00883D92"/>
    <w:rsid w:val="0088598C"/>
    <w:rsid w:val="00887D3B"/>
    <w:rsid w:val="008D755F"/>
    <w:rsid w:val="008F502D"/>
    <w:rsid w:val="008F7AA1"/>
    <w:rsid w:val="00910391"/>
    <w:rsid w:val="009220C7"/>
    <w:rsid w:val="00925E68"/>
    <w:rsid w:val="00932181"/>
    <w:rsid w:val="009343ED"/>
    <w:rsid w:val="00952C72"/>
    <w:rsid w:val="00953AE8"/>
    <w:rsid w:val="0095448D"/>
    <w:rsid w:val="00954DD8"/>
    <w:rsid w:val="009655BC"/>
    <w:rsid w:val="00966808"/>
    <w:rsid w:val="0099517B"/>
    <w:rsid w:val="009A2FDF"/>
    <w:rsid w:val="009B45A4"/>
    <w:rsid w:val="009B4ADF"/>
    <w:rsid w:val="009C0ECA"/>
    <w:rsid w:val="009C39D7"/>
    <w:rsid w:val="009D7843"/>
    <w:rsid w:val="009E6459"/>
    <w:rsid w:val="009F635E"/>
    <w:rsid w:val="00A06B74"/>
    <w:rsid w:val="00A06ED7"/>
    <w:rsid w:val="00A12A9C"/>
    <w:rsid w:val="00A23D1B"/>
    <w:rsid w:val="00A25630"/>
    <w:rsid w:val="00A45858"/>
    <w:rsid w:val="00A532D0"/>
    <w:rsid w:val="00A61CF8"/>
    <w:rsid w:val="00A62468"/>
    <w:rsid w:val="00A74C81"/>
    <w:rsid w:val="00A7664E"/>
    <w:rsid w:val="00A800B0"/>
    <w:rsid w:val="00A80CF3"/>
    <w:rsid w:val="00A87701"/>
    <w:rsid w:val="00A90F4D"/>
    <w:rsid w:val="00A94139"/>
    <w:rsid w:val="00AA76BD"/>
    <w:rsid w:val="00AB2162"/>
    <w:rsid w:val="00AB4786"/>
    <w:rsid w:val="00AE21B1"/>
    <w:rsid w:val="00AF1ED1"/>
    <w:rsid w:val="00B00279"/>
    <w:rsid w:val="00B00B20"/>
    <w:rsid w:val="00B12E4D"/>
    <w:rsid w:val="00B1343D"/>
    <w:rsid w:val="00B13704"/>
    <w:rsid w:val="00B1671A"/>
    <w:rsid w:val="00B203D0"/>
    <w:rsid w:val="00B203E6"/>
    <w:rsid w:val="00B24D24"/>
    <w:rsid w:val="00B331D9"/>
    <w:rsid w:val="00B33863"/>
    <w:rsid w:val="00B54103"/>
    <w:rsid w:val="00B55D25"/>
    <w:rsid w:val="00B62D94"/>
    <w:rsid w:val="00B6441D"/>
    <w:rsid w:val="00B8487D"/>
    <w:rsid w:val="00B85381"/>
    <w:rsid w:val="00B85BD2"/>
    <w:rsid w:val="00BA2865"/>
    <w:rsid w:val="00BB5795"/>
    <w:rsid w:val="00BB57C4"/>
    <w:rsid w:val="00BD4674"/>
    <w:rsid w:val="00BD76DA"/>
    <w:rsid w:val="00BE4082"/>
    <w:rsid w:val="00BF78F7"/>
    <w:rsid w:val="00C00A75"/>
    <w:rsid w:val="00C0234F"/>
    <w:rsid w:val="00C05D31"/>
    <w:rsid w:val="00C06D29"/>
    <w:rsid w:val="00C076DF"/>
    <w:rsid w:val="00C14609"/>
    <w:rsid w:val="00C20109"/>
    <w:rsid w:val="00C2268F"/>
    <w:rsid w:val="00C24B3F"/>
    <w:rsid w:val="00C3058A"/>
    <w:rsid w:val="00C32E0F"/>
    <w:rsid w:val="00C333DE"/>
    <w:rsid w:val="00C37F45"/>
    <w:rsid w:val="00C41929"/>
    <w:rsid w:val="00C42737"/>
    <w:rsid w:val="00C53A92"/>
    <w:rsid w:val="00C5680C"/>
    <w:rsid w:val="00C5766B"/>
    <w:rsid w:val="00C62E5E"/>
    <w:rsid w:val="00C7735F"/>
    <w:rsid w:val="00C82245"/>
    <w:rsid w:val="00C850E3"/>
    <w:rsid w:val="00C86C0E"/>
    <w:rsid w:val="00CB55A1"/>
    <w:rsid w:val="00CC1CDF"/>
    <w:rsid w:val="00CC6A4F"/>
    <w:rsid w:val="00CD5B24"/>
    <w:rsid w:val="00CD6EA5"/>
    <w:rsid w:val="00CD700C"/>
    <w:rsid w:val="00CE2336"/>
    <w:rsid w:val="00CF2F2F"/>
    <w:rsid w:val="00D01F27"/>
    <w:rsid w:val="00D03195"/>
    <w:rsid w:val="00D03B9F"/>
    <w:rsid w:val="00D04340"/>
    <w:rsid w:val="00D108BC"/>
    <w:rsid w:val="00D108FB"/>
    <w:rsid w:val="00D1726A"/>
    <w:rsid w:val="00D21E87"/>
    <w:rsid w:val="00D27289"/>
    <w:rsid w:val="00D279DB"/>
    <w:rsid w:val="00D33541"/>
    <w:rsid w:val="00D44D70"/>
    <w:rsid w:val="00D45D61"/>
    <w:rsid w:val="00D46F3C"/>
    <w:rsid w:val="00D54034"/>
    <w:rsid w:val="00D574D0"/>
    <w:rsid w:val="00D60222"/>
    <w:rsid w:val="00D60AF8"/>
    <w:rsid w:val="00D6284D"/>
    <w:rsid w:val="00D62C13"/>
    <w:rsid w:val="00D64905"/>
    <w:rsid w:val="00D7580A"/>
    <w:rsid w:val="00D772AA"/>
    <w:rsid w:val="00D857DB"/>
    <w:rsid w:val="00D86B40"/>
    <w:rsid w:val="00D96BF2"/>
    <w:rsid w:val="00D97B41"/>
    <w:rsid w:val="00DA035A"/>
    <w:rsid w:val="00DA0EC8"/>
    <w:rsid w:val="00DA4DAF"/>
    <w:rsid w:val="00DB132E"/>
    <w:rsid w:val="00DB3163"/>
    <w:rsid w:val="00DC5C0C"/>
    <w:rsid w:val="00DC67B5"/>
    <w:rsid w:val="00DD65BC"/>
    <w:rsid w:val="00DD7187"/>
    <w:rsid w:val="00DE0A2F"/>
    <w:rsid w:val="00DE7785"/>
    <w:rsid w:val="00DF7072"/>
    <w:rsid w:val="00E049BB"/>
    <w:rsid w:val="00E10278"/>
    <w:rsid w:val="00E2719D"/>
    <w:rsid w:val="00E368D7"/>
    <w:rsid w:val="00E42025"/>
    <w:rsid w:val="00E45E0C"/>
    <w:rsid w:val="00E47C4B"/>
    <w:rsid w:val="00E5262C"/>
    <w:rsid w:val="00E537AD"/>
    <w:rsid w:val="00E555D8"/>
    <w:rsid w:val="00E63532"/>
    <w:rsid w:val="00E638B4"/>
    <w:rsid w:val="00E830A8"/>
    <w:rsid w:val="00EA4F09"/>
    <w:rsid w:val="00EA5D76"/>
    <w:rsid w:val="00EA66B9"/>
    <w:rsid w:val="00EB4B49"/>
    <w:rsid w:val="00EB511A"/>
    <w:rsid w:val="00EC2445"/>
    <w:rsid w:val="00EC2868"/>
    <w:rsid w:val="00EC3E48"/>
    <w:rsid w:val="00EC461B"/>
    <w:rsid w:val="00EC57B2"/>
    <w:rsid w:val="00EC73FE"/>
    <w:rsid w:val="00ED0D99"/>
    <w:rsid w:val="00ED1B0E"/>
    <w:rsid w:val="00ED43D2"/>
    <w:rsid w:val="00ED67CB"/>
    <w:rsid w:val="00EE0686"/>
    <w:rsid w:val="00EE419A"/>
    <w:rsid w:val="00EE4302"/>
    <w:rsid w:val="00EE668F"/>
    <w:rsid w:val="00EF7C41"/>
    <w:rsid w:val="00F03E3B"/>
    <w:rsid w:val="00F12220"/>
    <w:rsid w:val="00F262F5"/>
    <w:rsid w:val="00F32DCE"/>
    <w:rsid w:val="00F35C69"/>
    <w:rsid w:val="00F46DAD"/>
    <w:rsid w:val="00F46E5C"/>
    <w:rsid w:val="00F50BC5"/>
    <w:rsid w:val="00F54634"/>
    <w:rsid w:val="00F627E7"/>
    <w:rsid w:val="00F6310B"/>
    <w:rsid w:val="00F67E84"/>
    <w:rsid w:val="00F71C2E"/>
    <w:rsid w:val="00F778CA"/>
    <w:rsid w:val="00F8394F"/>
    <w:rsid w:val="00F92DA7"/>
    <w:rsid w:val="00FA46E6"/>
    <w:rsid w:val="00FB2CD5"/>
    <w:rsid w:val="00FB308E"/>
    <w:rsid w:val="00FC5260"/>
    <w:rsid w:val="00FC5288"/>
    <w:rsid w:val="00FC7842"/>
    <w:rsid w:val="00FD1F41"/>
    <w:rsid w:val="00FE064E"/>
    <w:rsid w:val="00FE3C4B"/>
    <w:rsid w:val="00FE4239"/>
    <w:rsid w:val="00FE7026"/>
    <w:rsid w:val="00FF280C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7BED"/>
  <w15:docId w15:val="{48A381B5-EFC4-4592-808C-ACD1F83D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CA10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C6B01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3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CA102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20DFE"/>
    <w:pPr>
      <w:framePr w:hSpace="180" w:wrap="around" w:vAnchor="page" w:hAnchor="margin" w:y="974"/>
      <w:spacing w:after="0" w:line="240" w:lineRule="auto"/>
      <w:contextualSpacing/>
    </w:pPr>
    <w:rPr>
      <w:rFonts w:eastAsiaTheme="majorEastAsia" w:cstheme="majorBidi"/>
      <w:b/>
      <w:color w:val="656D78" w:themeColor="text1"/>
      <w:kern w:val="28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020DFE"/>
    <w:rPr>
      <w:rFonts w:eastAsiaTheme="majorEastAsia" w:cstheme="majorBidi"/>
      <w:b/>
      <w:color w:val="656D78" w:themeColor="text1"/>
      <w:kern w:val="28"/>
      <w:sz w:val="80"/>
      <w:szCs w:val="80"/>
    </w:rPr>
  </w:style>
  <w:style w:type="paragraph" w:styleId="a5">
    <w:name w:val="header"/>
    <w:basedOn w:val="a"/>
    <w:link w:val="a6"/>
    <w:uiPriority w:val="99"/>
    <w:unhideWhenUsed/>
    <w:rsid w:val="00BA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865"/>
  </w:style>
  <w:style w:type="paragraph" w:styleId="a7">
    <w:name w:val="footer"/>
    <w:basedOn w:val="a"/>
    <w:link w:val="a8"/>
    <w:uiPriority w:val="99"/>
    <w:unhideWhenUsed/>
    <w:rsid w:val="00BA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2865"/>
  </w:style>
  <w:style w:type="character" w:styleId="a9">
    <w:name w:val="Hyperlink"/>
    <w:basedOn w:val="a0"/>
    <w:uiPriority w:val="99"/>
    <w:unhideWhenUsed/>
    <w:rsid w:val="00CE2336"/>
    <w:rPr>
      <w:color w:val="FF6146" w:themeColor="hyperlink"/>
      <w:u w:val="single"/>
    </w:rPr>
  </w:style>
  <w:style w:type="table" w:styleId="aa">
    <w:name w:val="Table Grid"/>
    <w:basedOn w:val="a1"/>
    <w:uiPriority w:val="39"/>
    <w:rsid w:val="00E6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832B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D0D99"/>
    <w:pPr>
      <w:ind w:left="720"/>
      <w:contextualSpacing/>
    </w:pPr>
  </w:style>
  <w:style w:type="paragraph" w:customStyle="1" w:styleId="ad">
    <w:name w:val="Îáû÷íûé"/>
    <w:rsid w:val="00D46F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Таблица простая 11"/>
    <w:basedOn w:val="a1"/>
    <w:uiPriority w:val="41"/>
    <w:rsid w:val="00A877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A877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5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3AE8"/>
    <w:rPr>
      <w:rFonts w:ascii="Segoe UI" w:hAnsi="Segoe UI" w:cs="Segoe UI"/>
      <w:sz w:val="18"/>
      <w:szCs w:val="18"/>
    </w:rPr>
  </w:style>
  <w:style w:type="paragraph" w:customStyle="1" w:styleId="af0">
    <w:name w:val="АА КП"/>
    <w:basedOn w:val="a"/>
    <w:link w:val="af1"/>
    <w:qFormat/>
    <w:rsid w:val="00CD700C"/>
    <w:pPr>
      <w:spacing w:before="120" w:after="120" w:line="240" w:lineRule="auto"/>
    </w:pPr>
    <w:rPr>
      <w:rFonts w:ascii="Segoe UI Semibold" w:eastAsiaTheme="majorEastAsia" w:hAnsi="Segoe UI Semibold" w:cs="Segoe UI Semibold"/>
      <w:kern w:val="28"/>
      <w:sz w:val="32"/>
      <w:szCs w:val="48"/>
      <w:lang w:bidi="ru-RU"/>
    </w:rPr>
  </w:style>
  <w:style w:type="character" w:customStyle="1" w:styleId="af1">
    <w:name w:val="АА КП Знак"/>
    <w:basedOn w:val="a0"/>
    <w:link w:val="af0"/>
    <w:rsid w:val="00CD700C"/>
    <w:rPr>
      <w:rFonts w:ascii="Segoe UI Semibold" w:eastAsiaTheme="majorEastAsia" w:hAnsi="Segoe UI Semibold" w:cs="Segoe UI Semibold"/>
      <w:kern w:val="28"/>
      <w:sz w:val="32"/>
      <w:szCs w:val="4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2E0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1333"/>
    <w:rPr>
      <w:rFonts w:asciiTheme="majorHAnsi" w:eastAsiaTheme="majorEastAsia" w:hAnsiTheme="majorHAnsi" w:cstheme="majorBidi"/>
      <w:i/>
      <w:iCs/>
      <w:color w:val="ECA102" w:themeColor="accent1" w:themeShade="BF"/>
    </w:rPr>
  </w:style>
  <w:style w:type="character" w:styleId="af2">
    <w:name w:val="FollowedHyperlink"/>
    <w:basedOn w:val="a0"/>
    <w:uiPriority w:val="99"/>
    <w:semiHidden/>
    <w:unhideWhenUsed/>
    <w:rsid w:val="00E63532"/>
    <w:rPr>
      <w:color w:val="FF6146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5448D"/>
    <w:rPr>
      <w:rFonts w:asciiTheme="majorHAnsi" w:eastAsiaTheme="majorEastAsia" w:hAnsiTheme="majorHAnsi" w:cstheme="majorBidi"/>
      <w:color w:val="9C6B01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773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71C4F"/>
    <w:rPr>
      <w:rFonts w:asciiTheme="majorHAnsi" w:eastAsiaTheme="majorEastAsia" w:hAnsiTheme="majorHAnsi" w:cstheme="majorBidi"/>
      <w:color w:val="ECA102" w:themeColor="accent1" w:themeShade="BF"/>
      <w:sz w:val="26"/>
      <w:szCs w:val="26"/>
    </w:rPr>
  </w:style>
  <w:style w:type="table" w:styleId="af3">
    <w:name w:val="Grid Table Light"/>
    <w:basedOn w:val="a1"/>
    <w:uiPriority w:val="40"/>
    <w:rsid w:val="00571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3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5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ac1">
      <a:dk1>
        <a:srgbClr val="656D78"/>
      </a:dk1>
      <a:lt1>
        <a:srgbClr val="FFFFFF"/>
      </a:lt1>
      <a:dk2>
        <a:srgbClr val="ADB9CA"/>
      </a:dk2>
      <a:lt2>
        <a:srgbClr val="E7E6E6"/>
      </a:lt2>
      <a:accent1>
        <a:srgbClr val="FDC242"/>
      </a:accent1>
      <a:accent2>
        <a:srgbClr val="FDAA42"/>
      </a:accent2>
      <a:accent3>
        <a:srgbClr val="FD9244"/>
      </a:accent3>
      <a:accent4>
        <a:srgbClr val="FC7945"/>
      </a:accent4>
      <a:accent5>
        <a:srgbClr val="FF6146"/>
      </a:accent5>
      <a:accent6>
        <a:srgbClr val="FE4847"/>
      </a:accent6>
      <a:hlink>
        <a:srgbClr val="FF6146"/>
      </a:hlink>
      <a:folHlink>
        <a:srgbClr val="FF614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055A-54DE-45A9-8629-46472F31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1125</Words>
  <Characters>6414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 Галина</dc:creator>
  <cp:lastModifiedBy>Товкач Людмила Владимировна</cp:lastModifiedBy>
  <cp:revision>23</cp:revision>
  <cp:lastPrinted>2024-09-17T21:04:00Z</cp:lastPrinted>
  <dcterms:created xsi:type="dcterms:W3CDTF">2024-12-19T12:10:00Z</dcterms:created>
  <dcterms:modified xsi:type="dcterms:W3CDTF">2024-12-25T11:53:00Z</dcterms:modified>
</cp:coreProperties>
</file>