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1409E2">
        <w:rPr>
          <w:b/>
          <w:bCs/>
          <w:sz w:val="28"/>
          <w:szCs w:val="28"/>
        </w:rPr>
        <w:t>15</w:t>
      </w:r>
      <w:r w:rsidR="00385237" w:rsidRPr="00221A2F">
        <w:rPr>
          <w:b/>
          <w:bCs/>
          <w:sz w:val="28"/>
          <w:szCs w:val="28"/>
        </w:rPr>
        <w:t>.</w:t>
      </w:r>
      <w:r w:rsidR="004F593E">
        <w:rPr>
          <w:b/>
          <w:bCs/>
          <w:sz w:val="28"/>
          <w:szCs w:val="28"/>
        </w:rPr>
        <w:t>0</w:t>
      </w:r>
      <w:r w:rsidR="001409E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Pr="00813D10">
        <w:rPr>
          <w:b/>
          <w:bCs/>
          <w:sz w:val="28"/>
          <w:szCs w:val="28"/>
        </w:rPr>
        <w:t>202</w:t>
      </w:r>
      <w:r w:rsidR="004F593E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2F670F" w:rsidRDefault="001409E2" w:rsidP="001409E2">
      <w:pPr>
        <w:pBdr>
          <w:bottom w:val="single" w:sz="12" w:space="1" w:color="auto"/>
        </w:pBdr>
        <w:spacing w:line="320" w:lineRule="exact"/>
        <w:jc w:val="center"/>
        <w:rPr>
          <w:b/>
          <w:color w:val="002060"/>
          <w:sz w:val="28"/>
          <w:szCs w:val="28"/>
        </w:rPr>
      </w:pPr>
      <w:r w:rsidRPr="004D3480">
        <w:rPr>
          <w:b/>
          <w:bCs/>
          <w:color w:val="002060"/>
          <w:sz w:val="28"/>
          <w:szCs w:val="28"/>
        </w:rPr>
        <w:t>«</w:t>
      </w:r>
      <w:r w:rsidRPr="004D3480">
        <w:rPr>
          <w:b/>
          <w:color w:val="002060"/>
          <w:sz w:val="28"/>
          <w:szCs w:val="28"/>
        </w:rPr>
        <w:t xml:space="preserve">Приёмка </w:t>
      </w:r>
      <w:r w:rsidR="002F670F">
        <w:rPr>
          <w:b/>
          <w:color w:val="002060"/>
          <w:sz w:val="28"/>
          <w:szCs w:val="28"/>
        </w:rPr>
        <w:t xml:space="preserve">ТРУ </w:t>
      </w:r>
      <w:r w:rsidRPr="004D3480">
        <w:rPr>
          <w:b/>
          <w:color w:val="002060"/>
          <w:sz w:val="28"/>
          <w:szCs w:val="28"/>
        </w:rPr>
        <w:t>по Закону N 44-ФЗ</w:t>
      </w:r>
      <w:r w:rsidR="004D3480">
        <w:rPr>
          <w:b/>
          <w:color w:val="002060"/>
          <w:sz w:val="28"/>
          <w:szCs w:val="28"/>
        </w:rPr>
        <w:t xml:space="preserve"> </w:t>
      </w:r>
      <w:r w:rsidRPr="004D3480">
        <w:rPr>
          <w:b/>
          <w:color w:val="002060"/>
          <w:sz w:val="28"/>
          <w:szCs w:val="28"/>
        </w:rPr>
        <w:t xml:space="preserve">как один из этапов исполнения контракта. Какие ошибки при приёмке приведут к </w:t>
      </w:r>
      <w:r w:rsidR="004D3480">
        <w:rPr>
          <w:b/>
          <w:color w:val="002060"/>
          <w:sz w:val="28"/>
          <w:szCs w:val="28"/>
        </w:rPr>
        <w:t>п</w:t>
      </w:r>
      <w:r w:rsidRPr="004D3480">
        <w:rPr>
          <w:b/>
          <w:color w:val="002060"/>
          <w:sz w:val="28"/>
          <w:szCs w:val="28"/>
        </w:rPr>
        <w:t xml:space="preserve">роигрышу в суде. Сложности и уголовно-правовые риски при приёмке ТРУ. </w:t>
      </w:r>
    </w:p>
    <w:p w:rsidR="001409E2" w:rsidRPr="004D3480" w:rsidRDefault="001409E2" w:rsidP="001409E2">
      <w:pPr>
        <w:pBdr>
          <w:bottom w:val="single" w:sz="12" w:space="1" w:color="auto"/>
        </w:pBdr>
        <w:spacing w:line="320" w:lineRule="exact"/>
        <w:jc w:val="center"/>
        <w:rPr>
          <w:b/>
          <w:bCs/>
          <w:color w:val="002060"/>
          <w:sz w:val="28"/>
          <w:szCs w:val="28"/>
        </w:rPr>
      </w:pPr>
      <w:r w:rsidRPr="004D3480">
        <w:rPr>
          <w:b/>
          <w:color w:val="002060"/>
          <w:sz w:val="28"/>
          <w:szCs w:val="28"/>
        </w:rPr>
        <w:t>Правила оформления документов»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B92674">
        <w:rPr>
          <w:i/>
          <w:color w:val="FF0000"/>
          <w:sz w:val="26"/>
          <w:szCs w:val="26"/>
        </w:rPr>
        <w:t>17</w:t>
      </w:r>
      <w:r w:rsidRPr="00F53D38">
        <w:rPr>
          <w:i/>
          <w:color w:val="FF0000"/>
          <w:sz w:val="26"/>
          <w:szCs w:val="26"/>
        </w:rPr>
        <w:t>.</w:t>
      </w:r>
      <w:r w:rsidR="005A256D">
        <w:rPr>
          <w:i/>
          <w:color w:val="FF0000"/>
          <w:sz w:val="26"/>
          <w:szCs w:val="26"/>
        </w:rPr>
        <w:t>04.</w:t>
      </w:r>
      <w:r w:rsidRPr="00F53D38">
        <w:rPr>
          <w:i/>
          <w:color w:val="FF0000"/>
          <w:sz w:val="26"/>
          <w:szCs w:val="26"/>
        </w:rPr>
        <w:t>202</w:t>
      </w:r>
      <w:r w:rsidR="004F593E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CE06BA" w:rsidRDefault="00CE06BA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B92674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B92674" w:rsidRPr="00B92674">
        <w:rPr>
          <w:color w:val="FF0000"/>
        </w:rPr>
        <w:t xml:space="preserve">Приёмка </w:t>
      </w:r>
      <w:r w:rsidR="00DE3B18">
        <w:rPr>
          <w:color w:val="FF0000"/>
        </w:rPr>
        <w:t xml:space="preserve">ТРУ </w:t>
      </w:r>
      <w:bookmarkStart w:id="0" w:name="_GoBack"/>
      <w:bookmarkEnd w:id="0"/>
      <w:r w:rsidR="00B92674" w:rsidRPr="00B92674">
        <w:rPr>
          <w:color w:val="FF0000"/>
        </w:rPr>
        <w:t>по Закону N 44-ФЗ как один из этапов исполнения контракта. Какие ошибки при приёмке приведут к проигрышу в суде. Сложности и уголовно-правовые риски при приёмке ТРУ. Правила оформления документов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4F593E">
        <w:t>6</w:t>
      </w:r>
      <w:r w:rsidRPr="00DF766D">
        <w:t xml:space="preserve"> 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488" w:rsidRDefault="00A71488" w:rsidP="004C7CCC">
      <w:r>
        <w:separator/>
      </w:r>
    </w:p>
  </w:endnote>
  <w:endnote w:type="continuationSeparator" w:id="0">
    <w:p w:rsidR="00A71488" w:rsidRDefault="00A71488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488" w:rsidRDefault="00A71488" w:rsidP="004C7CCC">
      <w:r>
        <w:separator/>
      </w:r>
    </w:p>
  </w:footnote>
  <w:footnote w:type="continuationSeparator" w:id="0">
    <w:p w:rsidR="00A71488" w:rsidRDefault="00A71488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2D5B"/>
    <w:rsid w:val="000A2391"/>
    <w:rsid w:val="000B0F68"/>
    <w:rsid w:val="001016DB"/>
    <w:rsid w:val="00113589"/>
    <w:rsid w:val="00114239"/>
    <w:rsid w:val="001409E2"/>
    <w:rsid w:val="001965C2"/>
    <w:rsid w:val="001F7E7B"/>
    <w:rsid w:val="002F670F"/>
    <w:rsid w:val="003834BF"/>
    <w:rsid w:val="00385237"/>
    <w:rsid w:val="00392BE4"/>
    <w:rsid w:val="00393A32"/>
    <w:rsid w:val="003F1E9A"/>
    <w:rsid w:val="003F369F"/>
    <w:rsid w:val="003F5517"/>
    <w:rsid w:val="003F756C"/>
    <w:rsid w:val="004C7CCC"/>
    <w:rsid w:val="004D3480"/>
    <w:rsid w:val="004E066B"/>
    <w:rsid w:val="004F2304"/>
    <w:rsid w:val="004F593E"/>
    <w:rsid w:val="00575D2D"/>
    <w:rsid w:val="005A256D"/>
    <w:rsid w:val="005B05F4"/>
    <w:rsid w:val="005E35DC"/>
    <w:rsid w:val="00675494"/>
    <w:rsid w:val="00763621"/>
    <w:rsid w:val="00846C17"/>
    <w:rsid w:val="008B6392"/>
    <w:rsid w:val="008F1C19"/>
    <w:rsid w:val="00937C86"/>
    <w:rsid w:val="009552CB"/>
    <w:rsid w:val="00961DEF"/>
    <w:rsid w:val="0097635A"/>
    <w:rsid w:val="009B7CEA"/>
    <w:rsid w:val="009E6ADF"/>
    <w:rsid w:val="00A35EDB"/>
    <w:rsid w:val="00A63D10"/>
    <w:rsid w:val="00A71488"/>
    <w:rsid w:val="00A74033"/>
    <w:rsid w:val="00B30C28"/>
    <w:rsid w:val="00B92674"/>
    <w:rsid w:val="00BF2B3D"/>
    <w:rsid w:val="00C223CD"/>
    <w:rsid w:val="00CE06BA"/>
    <w:rsid w:val="00CE58C1"/>
    <w:rsid w:val="00D41D3D"/>
    <w:rsid w:val="00DE3B18"/>
    <w:rsid w:val="00E97BAA"/>
    <w:rsid w:val="00EA34AA"/>
    <w:rsid w:val="00EB0F00"/>
    <w:rsid w:val="00EC11BF"/>
    <w:rsid w:val="00EC72AD"/>
    <w:rsid w:val="00F53D38"/>
    <w:rsid w:val="00F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45</cp:revision>
  <dcterms:created xsi:type="dcterms:W3CDTF">2025-09-22T11:46:00Z</dcterms:created>
  <dcterms:modified xsi:type="dcterms:W3CDTF">2026-03-16T14:32:00Z</dcterms:modified>
</cp:coreProperties>
</file>